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663E6CA8" w14:textId="07234F81" w:rsidR="005D46C8" w:rsidRPr="003C3DE4" w:rsidRDefault="003C3DE4" w:rsidP="00636754">
      <w:pPr>
        <w:spacing w:after="0"/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</w:pPr>
      <w:r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To provide</w:t>
      </w:r>
      <w:r w:rsidR="005A28A2"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 analysis and advice on issues and develop</w:t>
      </w:r>
      <w:r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 and refine</w:t>
      </w:r>
      <w:r w:rsidR="005A28A2"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 polic</w:t>
      </w:r>
      <w:r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ies</w:t>
      </w:r>
      <w:r w:rsidR="005A28A2"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 xml:space="preserve"> relating to the rules and principles of </w:t>
      </w:r>
      <w:r w:rsidRPr="003C3DE4">
        <w:rPr>
          <w:rFonts w:asciiTheme="majorHAnsi" w:hAnsiTheme="majorHAnsi" w:cstheme="majorHAnsi"/>
          <w:color w:val="202124"/>
          <w:sz w:val="20"/>
          <w:szCs w:val="20"/>
          <w:shd w:val="clear" w:color="auto" w:fill="FFFFFF"/>
        </w:rPr>
        <w:t>Evesham Road Kindergarten</w:t>
      </w:r>
    </w:p>
    <w:p w14:paraId="5A6F44CE" w14:textId="77777777" w:rsidR="00943D78" w:rsidRDefault="00943D78" w:rsidP="00636754">
      <w:pPr>
        <w:spacing w:after="0"/>
        <w:rPr>
          <w:rFonts w:ascii="Arial" w:hAnsi="Arial"/>
          <w:szCs w:val="22"/>
          <w:lang w:val="en-US"/>
        </w:rPr>
      </w:pPr>
    </w:p>
    <w:p w14:paraId="0F100345" w14:textId="7F0E64D0" w:rsidR="003C05C4" w:rsidRPr="00147BBA" w:rsidRDefault="003C05C4" w:rsidP="0063675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2358B0F4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2BAE8CAD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  <w:r w:rsidR="005A28A2" w:rsidRPr="005A28A2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</w:p>
    <w:p w14:paraId="5F5F2D27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61542947" w14:textId="20854594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 xml:space="preserve">Ability to follow </w:t>
      </w:r>
      <w:r w:rsidR="00B40B8E">
        <w:rPr>
          <w:rFonts w:asciiTheme="majorHAnsi" w:hAnsiTheme="majorHAnsi" w:cstheme="majorHAnsi"/>
          <w:sz w:val="20"/>
          <w:szCs w:val="20"/>
        </w:rPr>
        <w:t>privacy regulations</w:t>
      </w:r>
    </w:p>
    <w:p w14:paraId="74C06926" w14:textId="040ED824" w:rsidR="008C2509" w:rsidRPr="008C2509" w:rsidRDefault="00B40B8E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8C2509" w:rsidRPr="008C2509">
        <w:rPr>
          <w:rFonts w:asciiTheme="majorHAnsi" w:hAnsiTheme="majorHAnsi" w:cstheme="majorHAnsi"/>
          <w:sz w:val="20"/>
          <w:szCs w:val="20"/>
        </w:rPr>
        <w:t>roactive attitude</w:t>
      </w:r>
    </w:p>
    <w:p w14:paraId="148EC746" w14:textId="5BB31E66" w:rsid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Attention to detail</w:t>
      </w:r>
    </w:p>
    <w:p w14:paraId="01A217F5" w14:textId="6F0EF3DE" w:rsidR="00661BC7" w:rsidRPr="008C2509" w:rsidRDefault="00160A25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Understand policy and regulatory </w:t>
      </w:r>
      <w:r w:rsidR="00321724">
        <w:rPr>
          <w:rFonts w:asciiTheme="majorHAnsi" w:hAnsiTheme="majorHAnsi" w:cstheme="majorHAnsi"/>
          <w:sz w:val="20"/>
          <w:szCs w:val="20"/>
        </w:rPr>
        <w:t>standards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121B87AB" w:rsidR="00DA0AF0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76B25E9A" w14:textId="2D9124EE" w:rsidR="001619A9" w:rsidRPr="001619A9" w:rsidRDefault="00C63AD3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Understand the early child</w:t>
      </w:r>
      <w:r w:rsidR="001C32A3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education standards</w:t>
      </w:r>
      <w:r w:rsid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communicate them through the </w:t>
      </w:r>
      <w:r w:rsidR="00083E17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policies</w:t>
      </w:r>
    </w:p>
    <w:p w14:paraId="33E4319B" w14:textId="01BB04D1" w:rsidR="001619A9" w:rsidRPr="001619A9" w:rsidRDefault="001C32A3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Read supplied policies and </w:t>
      </w:r>
      <w:r w:rsidR="004A2F52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adjust to reflect the working </w:t>
      </w:r>
      <w:r w:rsidR="00083E17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environment</w:t>
      </w:r>
    </w:p>
    <w:p w14:paraId="544FE44B" w14:textId="65BB18A2" w:rsidR="001619A9" w:rsidRPr="001619A9" w:rsidRDefault="00083E17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analyze</w:t>
      </w:r>
      <w:r w:rsidR="001619A9"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evaluate issues</w:t>
      </w:r>
      <w:r w:rsidR="004A2F52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</w:t>
      </w:r>
      <w:r w:rsidR="003334B1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to incorporate </w:t>
      </w:r>
      <w:r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into policies</w:t>
      </w:r>
    </w:p>
    <w:p w14:paraId="17F5FB0C" w14:textId="72D174E5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help formulate and implement policies</w:t>
      </w:r>
      <w:r w:rsidR="0035446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</w:t>
      </w:r>
    </w:p>
    <w:p w14:paraId="52ACC11E" w14:textId="77777777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deliver high-quality policy advice </w:t>
      </w:r>
    </w:p>
    <w:p w14:paraId="487979DC" w14:textId="77777777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review existing policies to identify out-of-date or incorrect information</w:t>
      </w:r>
    </w:p>
    <w:p w14:paraId="7744BE37" w14:textId="77777777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advise on recommended changes required to existing policies</w:t>
      </w:r>
    </w:p>
    <w:p w14:paraId="23424742" w14:textId="77777777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develop and implement project and consultation plans</w:t>
      </w:r>
    </w:p>
    <w:p w14:paraId="40B46B72" w14:textId="2C79D7FF" w:rsidR="001619A9" w:rsidRP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ensure </w:t>
      </w:r>
      <w:r w:rsidR="003334B1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training </w:t>
      </w:r>
      <w:r w:rsidR="00DE027A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for Staff, Committee and volunteers </w:t>
      </w:r>
      <w:r w:rsidR="00B850E3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on policies </w:t>
      </w:r>
      <w:r w:rsidR="00DE027A" w:rsidRPr="00B850E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where required </w:t>
      </w:r>
    </w:p>
    <w:p w14:paraId="648ABE4B" w14:textId="55ACEEB8" w:rsidR="001619A9" w:rsidRDefault="001619A9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keep </w:t>
      </w:r>
      <w:r w:rsidR="00083E17"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computerized</w:t>
      </w:r>
      <w:r w:rsidRPr="001619A9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records and policy documentation up to date.</w:t>
      </w:r>
    </w:p>
    <w:p w14:paraId="664EE9F3" w14:textId="0BE813EB" w:rsidR="00083E17" w:rsidRDefault="00982414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Liaison</w:t>
      </w:r>
      <w:r w:rsidR="00F33816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with Nominated Supervisor and HR Officer </w:t>
      </w: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regarding policy compliance</w:t>
      </w:r>
    </w:p>
    <w:p w14:paraId="6150C422" w14:textId="592F11E6" w:rsidR="00982414" w:rsidRDefault="001A4A42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Liaison</w:t>
      </w:r>
      <w:r w:rsidR="00982414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with Web Officer to update policies when required</w:t>
      </w:r>
    </w:p>
    <w:p w14:paraId="47AE3FD1" w14:textId="63764FB4" w:rsidR="00982414" w:rsidRDefault="00982414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Create, </w:t>
      </w:r>
      <w:proofErr w:type="gramStart"/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manage</w:t>
      </w:r>
      <w:proofErr w:type="gramEnd"/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and control distribution of policy templates</w:t>
      </w:r>
      <w:r w:rsidR="00354463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 xml:space="preserve"> </w:t>
      </w:r>
    </w:p>
    <w:p w14:paraId="4CDC858E" w14:textId="796824DB" w:rsidR="005F524C" w:rsidRDefault="005F524C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Source ELAA, WorkSafe and other regulatory bodies for policies</w:t>
      </w:r>
    </w:p>
    <w:p w14:paraId="2B5AD3DB" w14:textId="4D6C7390" w:rsidR="00CC503A" w:rsidRDefault="00CC503A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Create and update Codes of Co</w:t>
      </w:r>
      <w:r w:rsidR="00012E4E"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nduct where required</w:t>
      </w:r>
    </w:p>
    <w:p w14:paraId="549A3E11" w14:textId="1960CCCD" w:rsidR="00E22526" w:rsidRDefault="00E22526" w:rsidP="00B850E3">
      <w:pPr>
        <w:numPr>
          <w:ilvl w:val="0"/>
          <w:numId w:val="16"/>
        </w:numPr>
        <w:shd w:val="clear" w:color="auto" w:fill="FFFFFF"/>
        <w:spacing w:after="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  <w:r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  <w:t>Ensure accurate and up to date regulation references</w:t>
      </w:r>
    </w:p>
    <w:p w14:paraId="6CB2A2C6" w14:textId="07C8AF4A" w:rsidR="00012E4E" w:rsidRDefault="00012E4E" w:rsidP="00012E4E">
      <w:pPr>
        <w:shd w:val="clear" w:color="auto" w:fill="FFFFFF"/>
        <w:spacing w:after="0"/>
        <w:ind w:left="72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</w:p>
    <w:p w14:paraId="453069B0" w14:textId="77777777" w:rsidR="001619A9" w:rsidRPr="001A4A42" w:rsidRDefault="001619A9" w:rsidP="001A4A42">
      <w:pPr>
        <w:shd w:val="clear" w:color="auto" w:fill="FFFFFF"/>
        <w:spacing w:after="0"/>
        <w:ind w:left="720"/>
        <w:rPr>
          <w:rFonts w:asciiTheme="majorHAnsi" w:eastAsia="Times New Roman" w:hAnsiTheme="majorHAnsi" w:cstheme="majorHAnsi"/>
          <w:color w:val="353A47"/>
          <w:sz w:val="20"/>
          <w:szCs w:val="20"/>
          <w:lang w:val="en-US"/>
        </w:rPr>
      </w:pPr>
    </w:p>
    <w:p w14:paraId="160C116B" w14:textId="77777777" w:rsidR="00636754" w:rsidRPr="0009581E" w:rsidRDefault="00636754" w:rsidP="00636754">
      <w:pPr>
        <w:ind w:left="720"/>
        <w:rPr>
          <w:rFonts w:ascii="Calibri" w:hAnsi="Calibri" w:cs="Calibri"/>
          <w:sz w:val="20"/>
          <w:szCs w:val="20"/>
          <w:lang w:val="en-US"/>
        </w:rPr>
      </w:pPr>
    </w:p>
    <w:p w14:paraId="4D702C3D" w14:textId="2E771FC0" w:rsidR="00636754" w:rsidRDefault="00636754" w:rsidP="0089219F">
      <w:pPr>
        <w:autoSpaceDN w:val="0"/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. </w:t>
      </w:r>
    </w:p>
    <w:p w14:paraId="2E1E4983" w14:textId="77777777" w:rsidR="00636754" w:rsidRDefault="00636754" w:rsidP="00636754">
      <w:pPr>
        <w:rPr>
          <w:rFonts w:ascii="Arial" w:hAnsi="Arial"/>
          <w:sz w:val="22"/>
          <w:szCs w:val="20"/>
          <w:lang w:val="en-GB"/>
        </w:rPr>
      </w:pPr>
    </w:p>
    <w:p w14:paraId="12BCC2EB" w14:textId="77777777" w:rsidR="00417BBA" w:rsidRPr="00417BBA" w:rsidRDefault="00417BBA" w:rsidP="00417BBA">
      <w:p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sectPr w:rsidR="00417BBA" w:rsidRPr="00417BBA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5087" w14:textId="77777777" w:rsidR="00D30446" w:rsidRDefault="00D30446">
      <w:pPr>
        <w:spacing w:after="0"/>
      </w:pPr>
      <w:r>
        <w:separator/>
      </w:r>
    </w:p>
  </w:endnote>
  <w:endnote w:type="continuationSeparator" w:id="0">
    <w:p w14:paraId="1E59F6C6" w14:textId="77777777" w:rsidR="00D30446" w:rsidRDefault="00D30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483B9F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483B9F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483B9F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615" w14:textId="77777777" w:rsidR="00D30446" w:rsidRDefault="00D30446">
      <w:pPr>
        <w:spacing w:after="0"/>
      </w:pPr>
      <w:r>
        <w:separator/>
      </w:r>
    </w:p>
  </w:footnote>
  <w:footnote w:type="continuationSeparator" w:id="0">
    <w:p w14:paraId="07F5E9AB" w14:textId="77777777" w:rsidR="00D30446" w:rsidRDefault="00D304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483B9F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483B9F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6FB1C251" w:rsidR="008A7815" w:rsidRPr="00061DAD" w:rsidRDefault="008D4EC6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      </w:t>
    </w:r>
    <w:r w:rsidR="00943D78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POLICY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1CA"/>
    <w:multiLevelType w:val="hybridMultilevel"/>
    <w:tmpl w:val="C1AEB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F7F"/>
    <w:multiLevelType w:val="multilevel"/>
    <w:tmpl w:val="BDFC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0D1186"/>
    <w:multiLevelType w:val="hybridMultilevel"/>
    <w:tmpl w:val="0D62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7D3F46"/>
    <w:multiLevelType w:val="hybridMultilevel"/>
    <w:tmpl w:val="A010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405D7"/>
    <w:multiLevelType w:val="hybridMultilevel"/>
    <w:tmpl w:val="20B29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A6D4A"/>
    <w:multiLevelType w:val="hybridMultilevel"/>
    <w:tmpl w:val="E3FE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947F1"/>
    <w:multiLevelType w:val="hybridMultilevel"/>
    <w:tmpl w:val="43A0B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83196"/>
    <w:multiLevelType w:val="hybridMultilevel"/>
    <w:tmpl w:val="A84AA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969D3"/>
    <w:multiLevelType w:val="hybridMultilevel"/>
    <w:tmpl w:val="20A0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1FD1"/>
    <w:multiLevelType w:val="hybridMultilevel"/>
    <w:tmpl w:val="7C9A8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438285">
    <w:abstractNumId w:val="3"/>
  </w:num>
  <w:num w:numId="2" w16cid:durableId="1764648093">
    <w:abstractNumId w:val="8"/>
  </w:num>
  <w:num w:numId="3" w16cid:durableId="1702247440">
    <w:abstractNumId w:val="8"/>
  </w:num>
  <w:num w:numId="4" w16cid:durableId="422578183">
    <w:abstractNumId w:val="2"/>
  </w:num>
  <w:num w:numId="5" w16cid:durableId="2132432833">
    <w:abstractNumId w:val="6"/>
  </w:num>
  <w:num w:numId="6" w16cid:durableId="786194701">
    <w:abstractNumId w:val="8"/>
  </w:num>
  <w:num w:numId="7" w16cid:durableId="250697226">
    <w:abstractNumId w:val="9"/>
  </w:num>
  <w:num w:numId="8" w16cid:durableId="1650204573">
    <w:abstractNumId w:val="10"/>
  </w:num>
  <w:num w:numId="9" w16cid:durableId="1471704841">
    <w:abstractNumId w:val="4"/>
  </w:num>
  <w:num w:numId="10" w16cid:durableId="73089630">
    <w:abstractNumId w:val="0"/>
  </w:num>
  <w:num w:numId="11" w16cid:durableId="274680601">
    <w:abstractNumId w:val="11"/>
  </w:num>
  <w:num w:numId="12" w16cid:durableId="796679677">
    <w:abstractNumId w:val="5"/>
  </w:num>
  <w:num w:numId="13" w16cid:durableId="299963812">
    <w:abstractNumId w:val="12"/>
  </w:num>
  <w:num w:numId="14" w16cid:durableId="1431928486">
    <w:abstractNumId w:val="7"/>
  </w:num>
  <w:num w:numId="15" w16cid:durableId="1409383043">
    <w:abstractNumId w:val="0"/>
  </w:num>
  <w:num w:numId="16" w16cid:durableId="115907717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2E4E"/>
    <w:rsid w:val="0001626F"/>
    <w:rsid w:val="0004649F"/>
    <w:rsid w:val="0005541E"/>
    <w:rsid w:val="00060D03"/>
    <w:rsid w:val="00061DAD"/>
    <w:rsid w:val="00070424"/>
    <w:rsid w:val="000771B9"/>
    <w:rsid w:val="0008363B"/>
    <w:rsid w:val="00083E17"/>
    <w:rsid w:val="000874B1"/>
    <w:rsid w:val="0008757B"/>
    <w:rsid w:val="00087E37"/>
    <w:rsid w:val="0009581E"/>
    <w:rsid w:val="000A2A47"/>
    <w:rsid w:val="000C5B0B"/>
    <w:rsid w:val="000C6B2A"/>
    <w:rsid w:val="000D2CB4"/>
    <w:rsid w:val="000E279C"/>
    <w:rsid w:val="00120275"/>
    <w:rsid w:val="001256DF"/>
    <w:rsid w:val="00136545"/>
    <w:rsid w:val="00142EB4"/>
    <w:rsid w:val="001548AB"/>
    <w:rsid w:val="00160A25"/>
    <w:rsid w:val="001619A9"/>
    <w:rsid w:val="001621EC"/>
    <w:rsid w:val="001707F5"/>
    <w:rsid w:val="0018622B"/>
    <w:rsid w:val="001A4A42"/>
    <w:rsid w:val="001B7483"/>
    <w:rsid w:val="001C32A3"/>
    <w:rsid w:val="001C5CDB"/>
    <w:rsid w:val="001D0D81"/>
    <w:rsid w:val="001E3C43"/>
    <w:rsid w:val="001F1B58"/>
    <w:rsid w:val="001F3D30"/>
    <w:rsid w:val="002043DE"/>
    <w:rsid w:val="00223727"/>
    <w:rsid w:val="00233D95"/>
    <w:rsid w:val="00244354"/>
    <w:rsid w:val="00253BE0"/>
    <w:rsid w:val="002612D3"/>
    <w:rsid w:val="00266D27"/>
    <w:rsid w:val="00282814"/>
    <w:rsid w:val="0028391C"/>
    <w:rsid w:val="00297DDF"/>
    <w:rsid w:val="002A3A75"/>
    <w:rsid w:val="002B1D7B"/>
    <w:rsid w:val="002B61BC"/>
    <w:rsid w:val="002D6452"/>
    <w:rsid w:val="002E4C72"/>
    <w:rsid w:val="002F2079"/>
    <w:rsid w:val="00306A59"/>
    <w:rsid w:val="00321724"/>
    <w:rsid w:val="0032265F"/>
    <w:rsid w:val="003239CF"/>
    <w:rsid w:val="003264D2"/>
    <w:rsid w:val="003334B1"/>
    <w:rsid w:val="003370D5"/>
    <w:rsid w:val="00346C12"/>
    <w:rsid w:val="00354463"/>
    <w:rsid w:val="00357075"/>
    <w:rsid w:val="00376F7F"/>
    <w:rsid w:val="00385A4D"/>
    <w:rsid w:val="0038641F"/>
    <w:rsid w:val="0039117B"/>
    <w:rsid w:val="00393373"/>
    <w:rsid w:val="00395E31"/>
    <w:rsid w:val="00396824"/>
    <w:rsid w:val="003B7C0F"/>
    <w:rsid w:val="003C05C4"/>
    <w:rsid w:val="003C3DE4"/>
    <w:rsid w:val="003D0A41"/>
    <w:rsid w:val="003E41AE"/>
    <w:rsid w:val="003E4EC4"/>
    <w:rsid w:val="004142B4"/>
    <w:rsid w:val="00414E3B"/>
    <w:rsid w:val="00417BBA"/>
    <w:rsid w:val="0042253F"/>
    <w:rsid w:val="00424DB4"/>
    <w:rsid w:val="00434123"/>
    <w:rsid w:val="00441AB4"/>
    <w:rsid w:val="0046781F"/>
    <w:rsid w:val="00483327"/>
    <w:rsid w:val="0048491D"/>
    <w:rsid w:val="004876D5"/>
    <w:rsid w:val="004A0FED"/>
    <w:rsid w:val="004A2290"/>
    <w:rsid w:val="004A2F52"/>
    <w:rsid w:val="004C0B49"/>
    <w:rsid w:val="004C719B"/>
    <w:rsid w:val="004D3453"/>
    <w:rsid w:val="004E7A00"/>
    <w:rsid w:val="00504FC4"/>
    <w:rsid w:val="00507F53"/>
    <w:rsid w:val="0053120C"/>
    <w:rsid w:val="00553128"/>
    <w:rsid w:val="00571270"/>
    <w:rsid w:val="00592834"/>
    <w:rsid w:val="005A28A2"/>
    <w:rsid w:val="005C570B"/>
    <w:rsid w:val="005D46C8"/>
    <w:rsid w:val="005E5895"/>
    <w:rsid w:val="005F3362"/>
    <w:rsid w:val="005F524C"/>
    <w:rsid w:val="00617943"/>
    <w:rsid w:val="00620387"/>
    <w:rsid w:val="00623251"/>
    <w:rsid w:val="00636754"/>
    <w:rsid w:val="00646DDC"/>
    <w:rsid w:val="00661BC7"/>
    <w:rsid w:val="006845A9"/>
    <w:rsid w:val="006A3CB3"/>
    <w:rsid w:val="006A484E"/>
    <w:rsid w:val="006B55AD"/>
    <w:rsid w:val="006B57FC"/>
    <w:rsid w:val="006C7197"/>
    <w:rsid w:val="00707354"/>
    <w:rsid w:val="00722C26"/>
    <w:rsid w:val="007413A7"/>
    <w:rsid w:val="00743C27"/>
    <w:rsid w:val="00763EAB"/>
    <w:rsid w:val="00777A08"/>
    <w:rsid w:val="0079222B"/>
    <w:rsid w:val="007B3C42"/>
    <w:rsid w:val="007B451A"/>
    <w:rsid w:val="007C4284"/>
    <w:rsid w:val="007F4DC8"/>
    <w:rsid w:val="007F5E60"/>
    <w:rsid w:val="007F603B"/>
    <w:rsid w:val="008043CA"/>
    <w:rsid w:val="00814EEA"/>
    <w:rsid w:val="008235DF"/>
    <w:rsid w:val="00846935"/>
    <w:rsid w:val="00875975"/>
    <w:rsid w:val="00885141"/>
    <w:rsid w:val="00886072"/>
    <w:rsid w:val="0089219F"/>
    <w:rsid w:val="00892BAD"/>
    <w:rsid w:val="008A1C5E"/>
    <w:rsid w:val="008A7815"/>
    <w:rsid w:val="008B317D"/>
    <w:rsid w:val="008B3822"/>
    <w:rsid w:val="008B74E5"/>
    <w:rsid w:val="008C2509"/>
    <w:rsid w:val="008D4EC6"/>
    <w:rsid w:val="008F4782"/>
    <w:rsid w:val="00910255"/>
    <w:rsid w:val="00916015"/>
    <w:rsid w:val="0092464D"/>
    <w:rsid w:val="009259E0"/>
    <w:rsid w:val="00934D04"/>
    <w:rsid w:val="00943D78"/>
    <w:rsid w:val="0094428B"/>
    <w:rsid w:val="00947C72"/>
    <w:rsid w:val="00966A5D"/>
    <w:rsid w:val="00974808"/>
    <w:rsid w:val="00982414"/>
    <w:rsid w:val="00993C44"/>
    <w:rsid w:val="009A2DEC"/>
    <w:rsid w:val="009A6D39"/>
    <w:rsid w:val="009B1958"/>
    <w:rsid w:val="009B2895"/>
    <w:rsid w:val="009B2E99"/>
    <w:rsid w:val="009B6355"/>
    <w:rsid w:val="009D47A7"/>
    <w:rsid w:val="00A00968"/>
    <w:rsid w:val="00A0382F"/>
    <w:rsid w:val="00A117E3"/>
    <w:rsid w:val="00A12ABD"/>
    <w:rsid w:val="00A14B8A"/>
    <w:rsid w:val="00A27DAD"/>
    <w:rsid w:val="00A53EEE"/>
    <w:rsid w:val="00A670AE"/>
    <w:rsid w:val="00A76B49"/>
    <w:rsid w:val="00A77402"/>
    <w:rsid w:val="00A85C25"/>
    <w:rsid w:val="00AE7EB2"/>
    <w:rsid w:val="00AF5DD8"/>
    <w:rsid w:val="00B250DD"/>
    <w:rsid w:val="00B346D9"/>
    <w:rsid w:val="00B36C98"/>
    <w:rsid w:val="00B40B8E"/>
    <w:rsid w:val="00B51CC2"/>
    <w:rsid w:val="00B523D9"/>
    <w:rsid w:val="00B56350"/>
    <w:rsid w:val="00B722D0"/>
    <w:rsid w:val="00B850E3"/>
    <w:rsid w:val="00BC0B93"/>
    <w:rsid w:val="00BD0B75"/>
    <w:rsid w:val="00BD1CF8"/>
    <w:rsid w:val="00BE6193"/>
    <w:rsid w:val="00BF362C"/>
    <w:rsid w:val="00BF5BB7"/>
    <w:rsid w:val="00C00C8E"/>
    <w:rsid w:val="00C177BB"/>
    <w:rsid w:val="00C24D0D"/>
    <w:rsid w:val="00C5476F"/>
    <w:rsid w:val="00C63AD3"/>
    <w:rsid w:val="00C7086C"/>
    <w:rsid w:val="00C7248E"/>
    <w:rsid w:val="00CA793B"/>
    <w:rsid w:val="00CC503A"/>
    <w:rsid w:val="00CC5066"/>
    <w:rsid w:val="00CC5738"/>
    <w:rsid w:val="00CE2E1B"/>
    <w:rsid w:val="00CE4962"/>
    <w:rsid w:val="00D04110"/>
    <w:rsid w:val="00D142DF"/>
    <w:rsid w:val="00D2208F"/>
    <w:rsid w:val="00D30446"/>
    <w:rsid w:val="00D32AE5"/>
    <w:rsid w:val="00DA0AF0"/>
    <w:rsid w:val="00DA0F36"/>
    <w:rsid w:val="00DA3432"/>
    <w:rsid w:val="00DA56A5"/>
    <w:rsid w:val="00DC0863"/>
    <w:rsid w:val="00DC2A85"/>
    <w:rsid w:val="00DD1D54"/>
    <w:rsid w:val="00DE027A"/>
    <w:rsid w:val="00DE2208"/>
    <w:rsid w:val="00E22526"/>
    <w:rsid w:val="00E24178"/>
    <w:rsid w:val="00E36FA4"/>
    <w:rsid w:val="00E424F4"/>
    <w:rsid w:val="00E630AF"/>
    <w:rsid w:val="00E71786"/>
    <w:rsid w:val="00E75443"/>
    <w:rsid w:val="00E9345C"/>
    <w:rsid w:val="00EB2BF4"/>
    <w:rsid w:val="00EC4528"/>
    <w:rsid w:val="00EE0441"/>
    <w:rsid w:val="00EE22BA"/>
    <w:rsid w:val="00EE5D77"/>
    <w:rsid w:val="00F01069"/>
    <w:rsid w:val="00F01B59"/>
    <w:rsid w:val="00F12B84"/>
    <w:rsid w:val="00F12C96"/>
    <w:rsid w:val="00F1510B"/>
    <w:rsid w:val="00F2339B"/>
    <w:rsid w:val="00F23837"/>
    <w:rsid w:val="00F33816"/>
    <w:rsid w:val="00F41492"/>
    <w:rsid w:val="00F428D9"/>
    <w:rsid w:val="00F478DD"/>
    <w:rsid w:val="00F525DF"/>
    <w:rsid w:val="00F56D83"/>
    <w:rsid w:val="00F73ACA"/>
    <w:rsid w:val="00F77723"/>
    <w:rsid w:val="00F80314"/>
    <w:rsid w:val="00F80767"/>
    <w:rsid w:val="00F817F3"/>
    <w:rsid w:val="00F863EE"/>
    <w:rsid w:val="00F90133"/>
    <w:rsid w:val="00F95A47"/>
    <w:rsid w:val="00F96349"/>
    <w:rsid w:val="00FA5D31"/>
    <w:rsid w:val="00FD1083"/>
    <w:rsid w:val="00FD4302"/>
    <w:rsid w:val="00FD49A8"/>
    <w:rsid w:val="00FE7A0A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2</cp:revision>
  <dcterms:created xsi:type="dcterms:W3CDTF">2022-09-21T12:45:00Z</dcterms:created>
  <dcterms:modified xsi:type="dcterms:W3CDTF">2022-09-21T12:45:00Z</dcterms:modified>
</cp:coreProperties>
</file>